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eastAsia="zh-CN"/>
        </w:rPr>
        <w:drawing>
          <wp:inline distT="0" distB="0" distL="114300" distR="114300">
            <wp:extent cx="5259705" cy="7440295"/>
            <wp:effectExtent l="0" t="0" r="10795" b="1905"/>
            <wp:docPr id="5" name="图片 5" descr="临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临床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744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72"/>
          <w:szCs w:val="7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sz w:val="84"/>
          <w:szCs w:val="84"/>
        </w:rPr>
      </w:pPr>
      <w:r>
        <w:rPr>
          <w:rFonts w:ascii="方正姚体" w:hAnsi="方正姚体" w:eastAsia="方正姚体" w:cs="方正姚体"/>
          <w:b/>
          <w:color w:val="000000"/>
          <w:kern w:val="0"/>
          <w:sz w:val="84"/>
          <w:szCs w:val="84"/>
          <w:lang w:val="en-US" w:eastAsia="zh-CN" w:bidi="ar"/>
        </w:rPr>
        <w:t>金英杰直播学院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临床重点学科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整理教辅：独活老师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方正姚体" w:hAnsi="方正姚体" w:eastAsia="方正姚体" w:cs="方正姚体"/>
          <w:b/>
          <w:color w:val="000000"/>
          <w:kern w:val="0"/>
          <w:sz w:val="44"/>
          <w:szCs w:val="44"/>
          <w:lang w:val="en-US" w:eastAsia="zh-CN" w:bidi="ar"/>
        </w:rPr>
        <w:t>2019 年 11月 22 日</w:t>
      </w: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rPr>
          <w:rFonts w:ascii="微软雅黑" w:hAnsi="微软雅黑" w:eastAsia="微软雅黑" w:cs="Times New Roman"/>
          <w:b/>
          <w:kern w:val="0"/>
          <w:sz w:val="44"/>
          <w:szCs w:val="44"/>
        </w:rPr>
      </w:pP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</w:p>
    <w:p>
      <w:pPr>
        <w:numPr>
          <w:ilvl w:val="0"/>
          <w:numId w:val="1"/>
        </w:numPr>
        <w:ind w:left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孕期监护与孕期保健</w:t>
      </w:r>
    </w:p>
    <w:p>
      <w:pPr>
        <w:rPr>
          <w:rFonts w:hint="eastAsia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围产期</w:t>
            </w:r>
            <w:r>
              <w:rPr>
                <w:rFonts w:hint="eastAsia"/>
                <w:vertAlign w:val="baseline"/>
                <w:lang w:val="en-US" w:eastAsia="zh-CN"/>
              </w:rPr>
              <w:t>概念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妊娠满28周至产后1周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推算预产期（EDC）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末次月经（LMP）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 xml:space="preserve">第1天 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月：-3或+9 ；  日：+7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产前检查时间（9~11次）（高危孕妇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酌情增加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首次：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确诊早孕开始</w:t>
            </w:r>
            <w:r>
              <w:rPr>
                <w:rFonts w:hint="eastAsia"/>
                <w:vertAlign w:val="baseline"/>
                <w:lang w:val="en-US" w:eastAsia="zh-CN"/>
              </w:rPr>
              <w:t>；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4周1次</w:t>
            </w:r>
            <w:r>
              <w:rPr>
                <w:rFonts w:hint="eastAsia"/>
                <w:vertAlign w:val="baseline"/>
                <w:lang w:val="en-US" w:eastAsia="zh-CN"/>
              </w:rPr>
              <w:t>：妊娠20~36周；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1周1次</w:t>
            </w:r>
            <w:r>
              <w:rPr>
                <w:rFonts w:hint="eastAsia"/>
                <w:vertAlign w:val="baseline"/>
                <w:lang w:val="en-US" w:eastAsia="zh-CN"/>
              </w:rPr>
              <w:t>：妊娠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36周后</w:t>
            </w:r>
            <w:r>
              <w:rPr>
                <w:rFonts w:hint="eastAsia"/>
                <w:vertAlign w:val="baseline"/>
                <w:lang w:val="en-US"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评估胎儿健康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高危孕妇：妊娠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32~34</w:t>
            </w:r>
            <w:r>
              <w:rPr>
                <w:rFonts w:hint="eastAsia"/>
                <w:vertAlign w:val="baseline"/>
                <w:lang w:val="en-US" w:eastAsia="zh-CN"/>
              </w:rPr>
              <w:t>周开始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合并严重并发症孕妇：妊娠26~28周开始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胎心音听诊部位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头先露—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脐下</w:t>
            </w:r>
            <w:r>
              <w:rPr>
                <w:rFonts w:hint="eastAsia"/>
                <w:vertAlign w:val="baseline"/>
                <w:lang w:val="en-US" w:eastAsia="zh-CN"/>
              </w:rPr>
              <w:t>；臀先露—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脐上</w:t>
            </w:r>
            <w:r>
              <w:rPr>
                <w:rFonts w:hint="eastAsia"/>
                <w:vertAlign w:val="baseline"/>
                <w:lang w:val="en-US" w:eastAsia="zh-CN"/>
              </w:rPr>
              <w:t>；肩显露—脐周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胎动计数（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最简单准确</w:t>
            </w:r>
            <w:r>
              <w:rPr>
                <w:rFonts w:hint="eastAsia"/>
                <w:vertAlign w:val="baseline"/>
                <w:lang w:val="en-US" w:eastAsia="zh-CN"/>
              </w:rPr>
              <w:t>）</w:t>
            </w:r>
          </w:p>
        </w:tc>
        <w:tc>
          <w:tcPr>
            <w:tcW w:w="42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＞30次/12小时为正常；</w:t>
            </w: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＜10次/12小时提示胎儿缺氧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唐氏筛查（</w:t>
            </w:r>
            <w:r>
              <w:rPr>
                <w:rFonts w:hint="eastAsia"/>
                <w:color w:val="FF0000"/>
                <w:vertAlign w:val="baseline"/>
                <w:lang w:val="en-US" w:eastAsia="zh-CN"/>
              </w:rPr>
              <w:t>15~20</w:t>
            </w:r>
            <w:r>
              <w:rPr>
                <w:rFonts w:hint="eastAsia"/>
                <w:vertAlign w:val="baseline"/>
                <w:lang w:val="en-US" w:eastAsia="zh-CN"/>
              </w:rPr>
              <w:t>周）</w:t>
            </w:r>
          </w:p>
        </w:tc>
        <w:tc>
          <w:tcPr>
            <w:tcW w:w="42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AFP、FE3（游离雌激素）、HCG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骨盆径线</w:t>
      </w:r>
      <w:r>
        <w:rPr>
          <w:rFonts w:hint="eastAsia"/>
          <w:lang w:val="en-US" w:eastAsia="zh-CN"/>
        </w:rPr>
        <w:t>（外测量）：髂棘间隙：两髂前上棘</w:t>
      </w:r>
      <w:r>
        <w:rPr>
          <w:rFonts w:hint="eastAsia"/>
          <w:color w:val="FF0000"/>
          <w:lang w:val="en-US" w:eastAsia="zh-CN"/>
        </w:rPr>
        <w:t>外缘</w:t>
      </w:r>
      <w:r>
        <w:rPr>
          <w:rFonts w:hint="eastAsia"/>
          <w:lang w:val="en-US" w:eastAsia="zh-CN"/>
        </w:rPr>
        <w:t>距离（23~26cm）</w:t>
      </w:r>
    </w:p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髂嵴间隙：俩髂嵴</w:t>
      </w:r>
      <w:r>
        <w:rPr>
          <w:rFonts w:hint="eastAsia"/>
          <w:color w:val="FF0000"/>
          <w:lang w:val="en-US" w:eastAsia="zh-CN"/>
        </w:rPr>
        <w:t>外缘</w:t>
      </w:r>
      <w:r>
        <w:rPr>
          <w:rFonts w:hint="eastAsia"/>
          <w:lang w:val="en-US" w:eastAsia="zh-CN"/>
        </w:rPr>
        <w:t>距离（25~28cm）</w:t>
      </w:r>
    </w:p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骶耻外径</w:t>
      </w:r>
      <w:r>
        <w:rPr>
          <w:rFonts w:hint="eastAsia"/>
          <w:lang w:val="en-US" w:eastAsia="zh-CN"/>
        </w:rPr>
        <w:t>：第五腰椎棘突下至耻骨联合</w:t>
      </w:r>
      <w:r>
        <w:rPr>
          <w:rFonts w:hint="eastAsia"/>
          <w:color w:val="FF0000"/>
          <w:lang w:val="en-US" w:eastAsia="zh-CN"/>
        </w:rPr>
        <w:t>上缘</w:t>
      </w:r>
      <w:r>
        <w:rPr>
          <w:rFonts w:hint="eastAsia"/>
          <w:lang w:val="en-US" w:eastAsia="zh-CN"/>
        </w:rPr>
        <w:t>中点（1</w:t>
      </w:r>
      <w:r>
        <w:rPr>
          <w:rFonts w:hint="eastAsia"/>
          <w:color w:val="FF0000"/>
          <w:lang w:val="en-US" w:eastAsia="zh-CN"/>
        </w:rPr>
        <w:t>8~20cm</w:t>
      </w:r>
      <w:r>
        <w:rPr>
          <w:rFonts w:hint="eastAsia"/>
          <w:lang w:val="en-US" w:eastAsia="zh-CN"/>
        </w:rPr>
        <w:t>）</w:t>
      </w:r>
    </w:p>
    <w:p>
      <w:pPr>
        <w:ind w:firstLine="2100" w:firstLineChars="1000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坐骨结节间径（出口横径）</w:t>
      </w:r>
      <w:r>
        <w:rPr>
          <w:rFonts w:hint="eastAsia"/>
          <w:lang w:val="en-US" w:eastAsia="zh-CN"/>
        </w:rPr>
        <w:t>：两坐骨结节</w:t>
      </w:r>
      <w:r>
        <w:rPr>
          <w:rFonts w:hint="eastAsia"/>
          <w:color w:val="FF0000"/>
          <w:lang w:val="en-US" w:eastAsia="zh-CN"/>
        </w:rPr>
        <w:t>内侧缘</w:t>
      </w:r>
      <w:r>
        <w:rPr>
          <w:rFonts w:hint="eastAsia"/>
          <w:lang w:val="en-US" w:eastAsia="zh-CN"/>
        </w:rPr>
        <w:t>距离（</w:t>
      </w:r>
      <w:r>
        <w:rPr>
          <w:rFonts w:hint="eastAsia"/>
          <w:color w:val="FF0000"/>
          <w:lang w:val="en-US" w:eastAsia="zh-CN"/>
        </w:rPr>
        <w:t>8.5~9.5cm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骨盆径线</w:t>
      </w:r>
      <w:r>
        <w:rPr>
          <w:rFonts w:hint="eastAsia"/>
          <w:lang w:val="en-US" w:eastAsia="zh-CN"/>
        </w:rPr>
        <w:t>（</w:t>
      </w:r>
      <w:r>
        <w:rPr>
          <w:rFonts w:hint="eastAsia"/>
          <w:color w:val="FF0000"/>
          <w:lang w:val="en-US" w:eastAsia="zh-CN"/>
        </w:rPr>
        <w:t>内测量</w:t>
      </w:r>
      <w:r>
        <w:rPr>
          <w:rFonts w:hint="eastAsia"/>
          <w:lang w:val="en-US" w:eastAsia="zh-CN"/>
        </w:rPr>
        <w:t>，</w:t>
      </w:r>
      <w:r>
        <w:rPr>
          <w:rFonts w:hint="eastAsia"/>
          <w:color w:val="FF0000"/>
          <w:lang w:val="en-US" w:eastAsia="zh-CN"/>
        </w:rPr>
        <w:t>24~36周</w:t>
      </w:r>
      <w:r>
        <w:rPr>
          <w:rFonts w:hint="eastAsia"/>
          <w:lang w:val="en-US" w:eastAsia="zh-CN"/>
        </w:rPr>
        <w:t>时进行）：</w:t>
      </w:r>
      <w:r>
        <w:rPr>
          <w:rFonts w:hint="eastAsia"/>
          <w:color w:val="FF0000"/>
          <w:lang w:val="en-US" w:eastAsia="zh-CN"/>
        </w:rPr>
        <w:t>对角径</w:t>
      </w:r>
      <w:r>
        <w:rPr>
          <w:rFonts w:hint="eastAsia"/>
          <w:lang w:val="en-US" w:eastAsia="zh-CN"/>
        </w:rPr>
        <w:t>：耻骨联合</w:t>
      </w:r>
      <w:r>
        <w:rPr>
          <w:rFonts w:hint="eastAsia"/>
          <w:color w:val="FF0000"/>
          <w:lang w:val="en-US" w:eastAsia="zh-CN"/>
        </w:rPr>
        <w:t>下缘</w:t>
      </w:r>
      <w:r>
        <w:rPr>
          <w:rFonts w:hint="eastAsia"/>
          <w:lang w:val="en-US" w:eastAsia="zh-CN"/>
        </w:rPr>
        <w:t>至骶岬</w:t>
      </w:r>
      <w:r>
        <w:rPr>
          <w:rFonts w:hint="eastAsia"/>
          <w:color w:val="FF0000"/>
          <w:lang w:val="en-US" w:eastAsia="zh-CN"/>
        </w:rPr>
        <w:t>上缘</w:t>
      </w:r>
      <w:r>
        <w:rPr>
          <w:rFonts w:hint="eastAsia"/>
          <w:lang w:val="en-US" w:eastAsia="zh-CN"/>
        </w:rPr>
        <w:t>中点（12.5~13cm）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eastAsia"/>
          <w:color w:val="FF0000"/>
          <w:lang w:val="en-US" w:eastAsia="zh-CN"/>
        </w:rPr>
        <w:t>坐骨棘间径</w:t>
      </w:r>
      <w:r>
        <w:rPr>
          <w:rFonts w:hint="eastAsia"/>
          <w:lang w:val="en-US" w:eastAsia="zh-CN"/>
        </w:rPr>
        <w:t>：两坐骨棘间距离--</w:t>
      </w:r>
      <w:r>
        <w:rPr>
          <w:rFonts w:hint="eastAsia"/>
          <w:color w:val="FF0000"/>
          <w:lang w:val="en-US" w:eastAsia="zh-CN"/>
        </w:rPr>
        <w:t>中骨盆横径</w:t>
      </w:r>
      <w:r>
        <w:rPr>
          <w:rFonts w:hint="eastAsia"/>
          <w:lang w:val="en-US" w:eastAsia="zh-CN"/>
        </w:rPr>
        <w:t>（</w:t>
      </w:r>
      <w:r>
        <w:rPr>
          <w:rFonts w:hint="eastAsia"/>
          <w:color w:val="FF0000"/>
          <w:lang w:val="en-US" w:eastAsia="zh-CN"/>
        </w:rPr>
        <w:t>10cm</w: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</w:t>
      </w:r>
      <w:r>
        <w:rPr>
          <w:rFonts w:hint="eastAsia"/>
          <w:color w:val="FF0000"/>
          <w:sz w:val="18"/>
          <w:szCs w:val="18"/>
          <w:lang w:val="en-US" w:eastAsia="zh-CN"/>
        </w:rPr>
        <w:t>坐骨切迹宽度</w:t>
      </w:r>
      <w:r>
        <w:rPr>
          <w:rFonts w:hint="eastAsia"/>
          <w:sz w:val="18"/>
          <w:szCs w:val="18"/>
          <w:lang w:val="en-US" w:eastAsia="zh-CN"/>
        </w:rPr>
        <w:t>：</w:t>
      </w:r>
      <w:r>
        <w:rPr>
          <w:rFonts w:hint="eastAsia"/>
          <w:color w:val="FF0000"/>
          <w:sz w:val="18"/>
          <w:szCs w:val="18"/>
          <w:lang w:val="en-US" w:eastAsia="zh-CN"/>
        </w:rPr>
        <w:t>骶棘韧带</w:t>
      </w:r>
      <w:r>
        <w:rPr>
          <w:rFonts w:hint="eastAsia"/>
          <w:sz w:val="18"/>
          <w:szCs w:val="18"/>
          <w:lang w:val="en-US" w:eastAsia="zh-CN"/>
        </w:rPr>
        <w:t>宽度--判断</w:t>
      </w:r>
      <w:r>
        <w:rPr>
          <w:rFonts w:hint="eastAsia"/>
          <w:color w:val="FF0000"/>
          <w:sz w:val="18"/>
          <w:szCs w:val="18"/>
          <w:lang w:val="en-US" w:eastAsia="zh-CN"/>
        </w:rPr>
        <w:t>中骨盆狭窄</w:t>
      </w:r>
      <w:r>
        <w:rPr>
          <w:rFonts w:hint="eastAsia"/>
          <w:sz w:val="18"/>
          <w:szCs w:val="18"/>
          <w:lang w:val="en-US" w:eastAsia="zh-CN"/>
        </w:rPr>
        <w:t>（5.5~6cm）</w:t>
      </w:r>
    </w:p>
    <w:p>
      <w:pPr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 xml:space="preserve">                                        </w:t>
      </w:r>
      <w:r>
        <w:rPr>
          <w:rFonts w:hint="eastAsia"/>
          <w:color w:val="FF0000"/>
          <w:sz w:val="18"/>
          <w:szCs w:val="18"/>
          <w:lang w:val="en-US" w:eastAsia="zh-CN"/>
        </w:rPr>
        <w:t>出口后矢状径</w:t>
      </w:r>
      <w:r>
        <w:rPr>
          <w:rFonts w:hint="eastAsia"/>
          <w:sz w:val="18"/>
          <w:szCs w:val="18"/>
          <w:lang w:val="en-US" w:eastAsia="zh-CN"/>
        </w:rPr>
        <w:t>：坐骨结节间径中点至骶骨尖端（8~9cm）</w:t>
      </w:r>
    </w:p>
    <w:p>
      <w:p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※胎儿电子监护：（必考）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胎儿电子监护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提示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特征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与宫缩关系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胎心率基线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正常110~160次/分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早期减速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胎头受压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持续时间短，恢复快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第一产程后期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变异减速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脐带受压（兴奋迷走神经）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下降迅速、恢复迅速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与宫缩无固定关系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晚期减速</w:t>
            </w:r>
          </w:p>
        </w:tc>
        <w:tc>
          <w:tcPr>
            <w:tcW w:w="2130" w:type="dxa"/>
          </w:tcPr>
          <w:p>
            <w:pP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胎盘功能不良</w:t>
            </w:r>
          </w:p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胎儿缺氧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下降慢、恢复需时较长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与宫缩无固定关系</w:t>
            </w:r>
          </w:p>
        </w:tc>
      </w:tr>
    </w:tbl>
    <w:p>
      <w:pPr>
        <w:rPr>
          <w:rFonts w:hint="default"/>
          <w:color w:val="FF0000"/>
          <w:sz w:val="18"/>
          <w:szCs w:val="18"/>
          <w:lang w:val="en-US" w:eastAsia="zh-CN"/>
        </w:rPr>
      </w:pPr>
    </w:p>
    <w:p>
      <w:p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※预测胎儿宫内储备能力（必考）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测试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结果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无应激试验（NST）</w:t>
            </w:r>
          </w:p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(</w:t>
            </w: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胎心率加速试验）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NST</w:t>
            </w: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 xml:space="preserve"> 无反应性（阴性）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异常</w:t>
            </w:r>
          </w:p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需做OCT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宫缩素激惹试验（OCT或CST）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OCT阳性</w:t>
            </w:r>
          </w:p>
          <w:p>
            <w:pPr>
              <w:rPr>
                <w:rFonts w:hint="eastAsia"/>
                <w:color w:val="FF000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5"/>
                <w:szCs w:val="15"/>
                <w:vertAlign w:val="baseline"/>
                <w:lang w:val="en-US" w:eastAsia="zh-CN"/>
              </w:rPr>
              <w:t>晚期减速（</w:t>
            </w:r>
            <w:r>
              <w:rPr>
                <w:rFonts w:hint="eastAsia"/>
                <w:color w:val="auto"/>
                <w:sz w:val="15"/>
                <w:szCs w:val="15"/>
                <w:vertAlign w:val="baseline"/>
                <w:lang w:val="en-US" w:eastAsia="zh-CN"/>
              </w:rPr>
              <w:t>10分钟内连续</w:t>
            </w:r>
            <w:r>
              <w:rPr>
                <w:rFonts w:hint="eastAsia"/>
                <w:color w:val="FF0000"/>
                <w:sz w:val="15"/>
                <w:szCs w:val="15"/>
                <w:vertAlign w:val="baseline"/>
                <w:lang w:val="en-US" w:eastAsia="zh-CN"/>
              </w:rPr>
              <w:t>3次以上）</w:t>
            </w:r>
          </w:p>
          <w:p>
            <w:pPr>
              <w:rPr>
                <w:rFonts w:hint="default"/>
                <w:color w:val="FF000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5"/>
                <w:szCs w:val="15"/>
                <w:vertAlign w:val="baseline"/>
                <w:lang w:val="en-US" w:eastAsia="zh-CN"/>
              </w:rPr>
              <w:t>重度变异减速</w:t>
            </w:r>
          </w:p>
        </w:tc>
        <w:tc>
          <w:tcPr>
            <w:tcW w:w="2841" w:type="dxa"/>
          </w:tcPr>
          <w:p>
            <w:pP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胎盘功能减退</w:t>
            </w:r>
          </w:p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胎儿缺氧</w:t>
            </w:r>
          </w:p>
        </w:tc>
      </w:tr>
    </w:tbl>
    <w:p>
      <w:pPr>
        <w:rPr>
          <w:rFonts w:hint="default"/>
          <w:color w:val="FF0000"/>
          <w:sz w:val="18"/>
          <w:szCs w:val="18"/>
          <w:lang w:val="en-US" w:eastAsia="zh-CN"/>
        </w:rPr>
      </w:pPr>
    </w:p>
    <w:p>
      <w:pPr>
        <w:rPr>
          <w:rFonts w:hint="eastAsia"/>
          <w:color w:val="auto"/>
          <w:sz w:val="18"/>
          <w:szCs w:val="18"/>
          <w:lang w:val="en-US" w:eastAsia="zh-CN"/>
        </w:rPr>
      </w:pPr>
    </w:p>
    <w:p>
      <w:pPr>
        <w:rPr>
          <w:rFonts w:hint="eastAsia"/>
          <w:color w:val="auto"/>
          <w:sz w:val="18"/>
          <w:szCs w:val="18"/>
          <w:lang w:val="en-US" w:eastAsia="zh-CN"/>
        </w:rPr>
      </w:pPr>
      <w:r>
        <w:rPr>
          <w:rFonts w:hint="eastAsia"/>
          <w:color w:val="auto"/>
          <w:sz w:val="18"/>
          <w:szCs w:val="18"/>
          <w:lang w:val="en-US" w:eastAsia="zh-CN"/>
        </w:rPr>
        <w:t>胎儿成熟度检查（考点）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羊水物质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正常值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临床意义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羊水卵磷脂/鞘磷脂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5"/>
                <w:szCs w:val="15"/>
                <w:vertAlign w:val="baseline"/>
                <w:lang w:val="en-US" w:eastAsia="zh-CN"/>
              </w:rPr>
              <w:t>羊水卵磷脂/鞘磷脂（L/S）比值＞2</w:t>
            </w:r>
          </w:p>
        </w:tc>
        <w:tc>
          <w:tcPr>
            <w:tcW w:w="2841" w:type="dxa"/>
            <w:vMerge w:val="restart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胎儿肺</w:t>
            </w: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成熟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84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磷脂酰甘油（PG）</w:t>
            </w:r>
          </w:p>
        </w:tc>
        <w:tc>
          <w:tcPr>
            <w:tcW w:w="284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35周后出现PG（阳性），提升胎肺成熟</w:t>
            </w:r>
          </w:p>
        </w:tc>
        <w:tc>
          <w:tcPr>
            <w:tcW w:w="2841" w:type="dxa"/>
            <w:vMerge w:val="continue"/>
            <w:tcBorders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color w:val="auto"/>
          <w:sz w:val="18"/>
          <w:szCs w:val="18"/>
          <w:lang w:val="en-US" w:eastAsia="zh-CN"/>
        </w:rPr>
      </w:pPr>
    </w:p>
    <w:p>
      <w:pPr>
        <w:rPr>
          <w:rFonts w:hint="eastAsia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sz w:val="18"/>
          <w:szCs w:val="18"/>
          <w:lang w:val="en-US" w:eastAsia="zh-CN"/>
        </w:rPr>
        <w:t>※胎盘功能检查（考点）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项目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正常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异常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提示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缩宫素激惹试验（OTC）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阴性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阳性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胎盘功能减退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胎动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12小时＞30次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12小时＜10次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胎儿缺氧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孕妇尿雌三醇（E3）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正常值＞15mg/24h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10~15mg/24h（警戒值）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＜10mg/24h（危险值）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雌激素/肌酐比值（E/C）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正常值＞15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10~15（警戒值）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＜10危险值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血清胎盘生乳素（HPL）</w:t>
            </w:r>
          </w:p>
        </w:tc>
        <w:tc>
          <w:tcPr>
            <w:tcW w:w="2130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妊娠足月时＞4mg/L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auto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vertAlign w:val="baseline"/>
                <w:lang w:val="en-US" w:eastAsia="zh-CN"/>
              </w:rPr>
              <w:t>足月时</w:t>
            </w: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＜4mg/L或突然降低50%</w:t>
            </w:r>
          </w:p>
        </w:tc>
        <w:tc>
          <w:tcPr>
            <w:tcW w:w="2131" w:type="dxa"/>
          </w:tcPr>
          <w:p>
            <w:pPr>
              <w:rPr>
                <w:rFonts w:hint="default"/>
                <w:color w:val="FF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vertAlign w:val="baseline"/>
                <w:lang w:val="en-US" w:eastAsia="zh-CN"/>
              </w:rPr>
              <w:t>胎盘功能低下</w:t>
            </w:r>
          </w:p>
        </w:tc>
      </w:tr>
    </w:tbl>
    <w:p>
      <w:pPr>
        <w:rPr>
          <w:rFonts w:hint="default"/>
          <w:color w:val="auto"/>
          <w:sz w:val="18"/>
          <w:szCs w:val="18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</w:pPr>
      <w:r>
        <w:rPr>
          <w:rFonts w:hint="eastAsia" w:ascii="微软雅黑" w:hAnsi="微软雅黑" w:eastAsia="微软雅黑" w:cs="Times New Roman"/>
          <w:b/>
          <w:kern w:val="0"/>
          <w:sz w:val="44"/>
          <w:szCs w:val="44"/>
          <w:lang w:val="en-US" w:eastAsia="zh-CN"/>
        </w:rPr>
        <w:t>正常分娩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分娩：妊娠满 28 周及以后,胎儿及其附属物由母体娩出的过程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早产：妊娠</w:t>
      </w:r>
      <w:r>
        <w:rPr>
          <w:rFonts w:ascii="宋体" w:hAnsi="宋体" w:eastAsia="宋体" w:cs="宋体"/>
          <w:color w:val="FF0000"/>
          <w:sz w:val="24"/>
          <w:szCs w:val="24"/>
        </w:rPr>
        <w:t>满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28 周至不满 37 周</w:t>
      </w:r>
      <w:r>
        <w:rPr>
          <w:rFonts w:ascii="宋体" w:hAnsi="宋体" w:eastAsia="宋体" w:cs="宋体"/>
          <w:sz w:val="24"/>
          <w:szCs w:val="24"/>
        </w:rPr>
        <w:t xml:space="preserve">间的分娩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足月产：妊娠</w:t>
      </w:r>
      <w:r>
        <w:rPr>
          <w:rFonts w:ascii="宋体" w:hAnsi="宋体" w:eastAsia="宋体" w:cs="宋体"/>
          <w:color w:val="FF0000"/>
          <w:sz w:val="24"/>
          <w:szCs w:val="24"/>
        </w:rPr>
        <w:t>满 37 周至不满 42 周</w:t>
      </w:r>
      <w:r>
        <w:rPr>
          <w:rFonts w:ascii="宋体" w:hAnsi="宋体" w:eastAsia="宋体" w:cs="宋体"/>
          <w:sz w:val="24"/>
          <w:szCs w:val="24"/>
        </w:rPr>
        <w:t xml:space="preserve">间的分娩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过期产：妊娠</w:t>
      </w:r>
      <w:r>
        <w:rPr>
          <w:rFonts w:ascii="宋体" w:hAnsi="宋体" w:eastAsia="宋体" w:cs="宋体"/>
          <w:color w:val="FF0000"/>
          <w:sz w:val="24"/>
          <w:szCs w:val="24"/>
        </w:rPr>
        <w:t>满 42 周</w:t>
      </w:r>
      <w:r>
        <w:rPr>
          <w:rFonts w:ascii="宋体" w:hAnsi="宋体" w:eastAsia="宋体" w:cs="宋体"/>
          <w:sz w:val="24"/>
          <w:szCs w:val="24"/>
        </w:rPr>
        <w:t>及以后的分娩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产力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: </w:t>
      </w:r>
      <w:r>
        <w:rPr>
          <w:rFonts w:ascii="宋体" w:hAnsi="宋体" w:eastAsia="宋体" w:cs="宋体"/>
          <w:sz w:val="24"/>
          <w:szCs w:val="24"/>
        </w:rPr>
        <w:t>主力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color w:val="FF0000"/>
          <w:sz w:val="24"/>
          <w:szCs w:val="24"/>
        </w:rPr>
        <w:t>贯穿整个产程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子宫收缩力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FF0000"/>
          <w:sz w:val="24"/>
          <w:szCs w:val="24"/>
        </w:rPr>
        <w:t>节律性 对称性和极性 缩复作用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ind w:firstLine="720" w:firstLineChars="3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辅力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sz w:val="24"/>
          <w:szCs w:val="24"/>
        </w:rPr>
        <w:t>第二、三产程 腹肌、膈肌（腹压）的收缩</w:t>
      </w:r>
    </w:p>
    <w:p>
      <w:pPr>
        <w:ind w:firstLine="720" w:firstLineChars="30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 xml:space="preserve">肛提肌的收缩力 </w:t>
      </w:r>
      <w:r>
        <w:rPr>
          <w:rFonts w:ascii="宋体" w:hAnsi="宋体" w:eastAsia="宋体" w:cs="宋体"/>
          <w:color w:val="FF0000"/>
          <w:sz w:val="24"/>
          <w:szCs w:val="24"/>
        </w:rPr>
        <w:t>内旋转和仰伸</w:t>
      </w:r>
    </w:p>
    <w:p>
      <w:pPr>
        <w:ind w:firstLine="720" w:firstLineChars="300"/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骨盆平面及径线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sz w:val="24"/>
          <w:szCs w:val="24"/>
        </w:rPr>
        <w:t xml:space="preserve">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平面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(1):</w:t>
      </w:r>
      <w:r>
        <w:rPr>
          <w:rFonts w:ascii="宋体" w:hAnsi="宋体" w:eastAsia="宋体" w:cs="宋体"/>
          <w:sz w:val="24"/>
          <w:szCs w:val="24"/>
        </w:rPr>
        <w:t xml:space="preserve">入口平面 </w:t>
      </w:r>
      <w:r>
        <w:rPr>
          <w:rFonts w:ascii="宋体" w:hAnsi="宋体" w:eastAsia="宋体" w:cs="宋体"/>
          <w:color w:val="FF0000"/>
          <w:sz w:val="24"/>
          <w:szCs w:val="24"/>
        </w:rPr>
        <w:t>前后径 11cm</w:t>
      </w:r>
      <w:r>
        <w:rPr>
          <w:rFonts w:ascii="宋体" w:hAnsi="宋体" w:eastAsia="宋体" w:cs="宋体"/>
          <w:sz w:val="24"/>
          <w:szCs w:val="24"/>
        </w:rPr>
        <w:t xml:space="preserve"> 横径 13cm 斜径 12 .75cm 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平面(2)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ascii="宋体" w:hAnsi="宋体" w:eastAsia="宋体" w:cs="宋体"/>
          <w:sz w:val="24"/>
          <w:szCs w:val="24"/>
        </w:rPr>
        <w:t>中骨盆（</w:t>
      </w:r>
      <w:r>
        <w:rPr>
          <w:rFonts w:ascii="宋体" w:hAnsi="宋体" w:eastAsia="宋体" w:cs="宋体"/>
          <w:color w:val="FF0000"/>
          <w:sz w:val="24"/>
          <w:szCs w:val="24"/>
        </w:rPr>
        <w:t>最狭窄</w:t>
      </w:r>
      <w:r>
        <w:rPr>
          <w:rFonts w:ascii="宋体" w:hAnsi="宋体" w:eastAsia="宋体" w:cs="宋体"/>
          <w:sz w:val="24"/>
          <w:szCs w:val="24"/>
        </w:rPr>
        <w:t xml:space="preserve">）前后径 11.5cm 横径 10cm（坐骨棘间径） </w:t>
      </w:r>
    </w:p>
    <w:p>
      <w:pPr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平面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(3):</w:t>
      </w:r>
      <w:r>
        <w:rPr>
          <w:rFonts w:ascii="宋体" w:hAnsi="宋体" w:eastAsia="宋体" w:cs="宋体"/>
          <w:sz w:val="24"/>
          <w:szCs w:val="24"/>
        </w:rPr>
        <w:t xml:space="preserve">出口平面 前后径 11.5cm 横径 </w:t>
      </w:r>
      <w:r>
        <w:rPr>
          <w:rFonts w:ascii="宋体" w:hAnsi="宋体" w:eastAsia="宋体" w:cs="宋体"/>
          <w:color w:val="FF0000"/>
          <w:sz w:val="24"/>
          <w:szCs w:val="24"/>
        </w:rPr>
        <w:t>9cm（坐骨结节间径）</w:t>
      </w:r>
    </w:p>
    <w:p>
      <w:pPr>
        <w:ind w:firstLine="960" w:firstLineChars="400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斜径 前矢状径：6cm </w:t>
      </w:r>
      <w:r>
        <w:rPr>
          <w:rFonts w:ascii="宋体" w:hAnsi="宋体" w:eastAsia="宋体" w:cs="宋体"/>
          <w:color w:val="FF0000"/>
          <w:sz w:val="24"/>
          <w:szCs w:val="24"/>
        </w:rPr>
        <w:t>后矢状径：8.5cm</w:t>
      </w: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胎头径线：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胎头径线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正常值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临床意义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双顶径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 xml:space="preserve">成熟：8.5cm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足月：9.3cm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巨大儿＞10cm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B 超测此径线可判断 </w:t>
            </w:r>
          </w:p>
          <w:p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胎儿大小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枕下前囟径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9.5cm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胎头俯屈后以此径通过产道（最小胎头径线）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枕额径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11.3cm</w:t>
            </w:r>
          </w:p>
        </w:tc>
        <w:tc>
          <w:tcPr>
            <w:tcW w:w="2841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color w:val="FF0000"/>
                <w:sz w:val="24"/>
                <w:szCs w:val="24"/>
              </w:rPr>
              <w:t>胎头衔接的径线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 xml:space="preserve">枕先露的分娩机制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分娩机制是指胎儿先露部随骨盆各平面的不同形态，被动进行的一连串适应性转动，以其最 小径线通过产道的全过程。（以枕左前位为例）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衔接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下降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俯屈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内旋转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仰伸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复位和外旋转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→</w:t>
      </w:r>
      <w:r>
        <w:rPr>
          <w:rFonts w:ascii="宋体" w:hAnsi="宋体" w:eastAsia="宋体" w:cs="宋体"/>
          <w:sz w:val="24"/>
          <w:szCs w:val="24"/>
        </w:rPr>
        <w:t>胎体娩出</w:t>
      </w:r>
    </w:p>
    <w:p>
      <w:pPr>
        <w:rPr>
          <w:rFonts w:ascii="宋体" w:hAnsi="宋体" w:eastAsia="宋体" w:cs="宋体"/>
          <w:sz w:val="24"/>
          <w:szCs w:val="24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动作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特点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记忆总结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衔接 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双顶径——平入口平面，颅骨最低点— 平坐骨棘水平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以枕额径衔接 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初产妇—产前 1-2 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下降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间断性、贯穿分娩全过程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衡量产程进展标志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俯屈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枕额径（11.3cm）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变为:枕下前囱 (9.5cm)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胎头以最小径线通过产道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内旋转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向前向中线旋转 45°，后囟转至耻骨弓 下（矢状缝与前后径一致）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于第一产程末完成 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（肛提肌收缩力）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仰伸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肛提肌收缩力：胎头仰伸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双肩径进入骨盆入口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复位、 外旋转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 xml:space="preserve">枕部向左旋转 45°—复位。 </w:t>
            </w:r>
          </w:p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枕部在外同时向左转 45°—外旋转</w:t>
            </w:r>
          </w:p>
        </w:tc>
        <w:tc>
          <w:tcPr>
            <w:tcW w:w="2841" w:type="dxa"/>
          </w:tcPr>
          <w:p>
            <w:pPr>
              <w:rPr>
                <w:rFonts w:ascii="宋体" w:hAnsi="宋体" w:eastAsia="宋体" w:cs="宋体"/>
                <w:sz w:val="18"/>
                <w:szCs w:val="18"/>
                <w:vertAlign w:val="baseline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保持胎头与胎肩垂直关系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先兆临产及临产的诊断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2993"/>
        <w:gridCol w:w="5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993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lang w:val="en-US" w:eastAsia="zh-CN"/>
              </w:rPr>
              <w:t>先兆临产</w:t>
            </w:r>
          </w:p>
        </w:tc>
        <w:tc>
          <w:tcPr>
            <w:tcW w:w="5529" w:type="dxa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假临产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胎儿下降感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见红：分娩前24~48小时，最可靠征象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993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临产的诊断</w:t>
            </w:r>
          </w:p>
        </w:tc>
        <w:tc>
          <w:tcPr>
            <w:tcW w:w="5529" w:type="dxa"/>
          </w:tcPr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规律宫缩且逐渐增强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进行性宫颈管消失宫口扩张</w:t>
            </w:r>
          </w:p>
          <w:p>
            <w:pP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4"/>
                <w:vertAlign w:val="baseline"/>
                <w:lang w:val="en-US" w:eastAsia="zh-CN"/>
              </w:rPr>
              <w:t>胎先露下降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7960" cy="7451090"/>
            <wp:effectExtent l="0" t="0" r="2540" b="3810"/>
            <wp:docPr id="6" name="图片 6" descr="临床-反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临床-反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45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ascii="微软雅黑" w:hAnsi="微软雅黑" w:eastAsia="微软雅黑"/>
      </w:rPr>
    </w:pPr>
    <w:r>
      <w:drawing>
        <wp:anchor distT="0" distB="0" distL="114300" distR="114300" simplePos="0" relativeHeight="251657216" behindDoc="1" locked="0" layoutInCell="1" allowOverlap="1">
          <wp:simplePos x="0" y="0"/>
          <wp:positionH relativeFrom="margin">
            <wp:posOffset>1322070</wp:posOffset>
          </wp:positionH>
          <wp:positionV relativeFrom="margin">
            <wp:posOffset>600710</wp:posOffset>
          </wp:positionV>
          <wp:extent cx="3124835" cy="2937510"/>
          <wp:effectExtent l="0" t="0" r="0" b="0"/>
          <wp:wrapNone/>
          <wp:docPr id="3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1350645</wp:posOffset>
          </wp:positionH>
          <wp:positionV relativeFrom="margin">
            <wp:posOffset>3658235</wp:posOffset>
          </wp:positionV>
          <wp:extent cx="3124835" cy="2937510"/>
          <wp:effectExtent l="0" t="0" r="0" b="0"/>
          <wp:wrapNone/>
          <wp:docPr id="4" name="WordPictureWatermark30334" descr="彩色logo竖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30334" descr="彩色logo竖版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24835" cy="293751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 xml:space="preserve">直播笔记（直播习题）                                      </w:t>
    </w:r>
    <w:r>
      <w:rPr>
        <w:rFonts w:hint="eastAsia" w:ascii="微软雅黑" w:hAnsi="微软雅黑" w:eastAsia="微软雅黑"/>
      </w:rPr>
      <w:t xml:space="preserve"> 奋斗没有终点，任何时候都是一个起点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PowerPlusWaterMarkObject64892" o:spid="_x0000_s4097" o:spt="136" type="#_x0000_t136" style="position:absolute;left:0pt;height:79.2pt;width:508.05pt;mso-position-horizontal:center;mso-position-horizontal-relative:margin;mso-position-vertical:center;mso-position-vertical-relative:margin;rotation:-2949120f;z-index:-251658240;mso-width-relative:page;mso-height-relative:page;" fillcolor="#C0C0C0" filled="t" stroked="f" coordsize="21600,21600">
          <v:path/>
          <v:fill on="t" opacity="49807f" focussize="0,0"/>
          <v:stroke on="f"/>
          <v:imagedata o:title=""/>
          <o:lock v:ext="edit" aspectratio="t"/>
          <v:textpath on="t" fitshape="t" fitpath="t" trim="t" xscale="f" string="金英杰直播专属" style="font-family:华文行楷;font-size:36pt;v-text-align:center;"/>
        </v:shape>
      </w:pict>
    </w:r>
    <w:r>
      <w:rPr>
        <w:rFonts w:hint="eastAsia" w:ascii="微软雅黑" w:hAnsi="微软雅黑" w:eastAsia="微软雅黑"/>
      </w:rPr>
      <w:t>金英杰直播学院                                                                  4006061615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733AC"/>
    <w:multiLevelType w:val="singleLevel"/>
    <w:tmpl w:val="904733AC"/>
    <w:lvl w:ilvl="0" w:tentative="0">
      <w:start w:val="5"/>
      <w:numFmt w:val="chineseCounting"/>
      <w:suff w:val="space"/>
      <w:lvlText w:val="第%1节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98"/>
    <w:rsid w:val="000234AB"/>
    <w:rsid w:val="00057D7B"/>
    <w:rsid w:val="00073C5F"/>
    <w:rsid w:val="000776A4"/>
    <w:rsid w:val="000A5D69"/>
    <w:rsid w:val="000A6282"/>
    <w:rsid w:val="000B09B5"/>
    <w:rsid w:val="000C4189"/>
    <w:rsid w:val="0015513B"/>
    <w:rsid w:val="00156DFF"/>
    <w:rsid w:val="0017595B"/>
    <w:rsid w:val="001C07FA"/>
    <w:rsid w:val="001E5DA1"/>
    <w:rsid w:val="001F1098"/>
    <w:rsid w:val="002141F8"/>
    <w:rsid w:val="00260530"/>
    <w:rsid w:val="002A62D8"/>
    <w:rsid w:val="0030366C"/>
    <w:rsid w:val="0037065B"/>
    <w:rsid w:val="00394F2F"/>
    <w:rsid w:val="003D5EDA"/>
    <w:rsid w:val="003F6265"/>
    <w:rsid w:val="00423EC5"/>
    <w:rsid w:val="00443B68"/>
    <w:rsid w:val="0049524B"/>
    <w:rsid w:val="004B64FD"/>
    <w:rsid w:val="00513986"/>
    <w:rsid w:val="005317E0"/>
    <w:rsid w:val="00537B43"/>
    <w:rsid w:val="005519B0"/>
    <w:rsid w:val="005747AC"/>
    <w:rsid w:val="005F7AAD"/>
    <w:rsid w:val="006165F5"/>
    <w:rsid w:val="00670D25"/>
    <w:rsid w:val="00672510"/>
    <w:rsid w:val="00687DA4"/>
    <w:rsid w:val="006903E7"/>
    <w:rsid w:val="006E40FF"/>
    <w:rsid w:val="006E4611"/>
    <w:rsid w:val="0077570B"/>
    <w:rsid w:val="00776E9C"/>
    <w:rsid w:val="007A1E5C"/>
    <w:rsid w:val="007D47AA"/>
    <w:rsid w:val="007E28CE"/>
    <w:rsid w:val="0082660B"/>
    <w:rsid w:val="008946FC"/>
    <w:rsid w:val="008E3B07"/>
    <w:rsid w:val="00903CB9"/>
    <w:rsid w:val="00A21E12"/>
    <w:rsid w:val="00A81966"/>
    <w:rsid w:val="00B25974"/>
    <w:rsid w:val="00B461D1"/>
    <w:rsid w:val="00B60A88"/>
    <w:rsid w:val="00B97678"/>
    <w:rsid w:val="00BD4E1E"/>
    <w:rsid w:val="00D761CA"/>
    <w:rsid w:val="00D976CE"/>
    <w:rsid w:val="00DF0A44"/>
    <w:rsid w:val="00E02E84"/>
    <w:rsid w:val="00E16C35"/>
    <w:rsid w:val="00E56ADC"/>
    <w:rsid w:val="00EA203D"/>
    <w:rsid w:val="00EA6F0F"/>
    <w:rsid w:val="00EC64CB"/>
    <w:rsid w:val="00F1300A"/>
    <w:rsid w:val="073738A0"/>
    <w:rsid w:val="08941356"/>
    <w:rsid w:val="0B883D21"/>
    <w:rsid w:val="0D0A2974"/>
    <w:rsid w:val="11584904"/>
    <w:rsid w:val="18887C75"/>
    <w:rsid w:val="19203904"/>
    <w:rsid w:val="1B645F83"/>
    <w:rsid w:val="1C237148"/>
    <w:rsid w:val="1F0D7201"/>
    <w:rsid w:val="1FE41692"/>
    <w:rsid w:val="20DC6459"/>
    <w:rsid w:val="229609B0"/>
    <w:rsid w:val="252950A3"/>
    <w:rsid w:val="259B4532"/>
    <w:rsid w:val="279B0FE1"/>
    <w:rsid w:val="27C31990"/>
    <w:rsid w:val="2AFB391C"/>
    <w:rsid w:val="2D944E6F"/>
    <w:rsid w:val="30BE4E7C"/>
    <w:rsid w:val="35E8190D"/>
    <w:rsid w:val="36A67330"/>
    <w:rsid w:val="3E044A1A"/>
    <w:rsid w:val="3FE36BB6"/>
    <w:rsid w:val="427E5E78"/>
    <w:rsid w:val="47EC5657"/>
    <w:rsid w:val="4C364232"/>
    <w:rsid w:val="50D069F5"/>
    <w:rsid w:val="524C286E"/>
    <w:rsid w:val="53A10A14"/>
    <w:rsid w:val="558D327E"/>
    <w:rsid w:val="598255E2"/>
    <w:rsid w:val="63CE6313"/>
    <w:rsid w:val="6506111D"/>
    <w:rsid w:val="68FD0CE2"/>
    <w:rsid w:val="6BDD12AE"/>
    <w:rsid w:val="6D9A5011"/>
    <w:rsid w:val="730205B7"/>
    <w:rsid w:val="75AD5EC5"/>
    <w:rsid w:val="7DFD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0</Words>
  <Characters>3</Characters>
  <Lines>1</Lines>
  <Paragraphs>1</Paragraphs>
  <TotalTime>16</TotalTime>
  <ScaleCrop>false</ScaleCrop>
  <LinksUpToDate>false</LinksUpToDate>
  <CharactersWithSpaces>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阿木木</cp:lastModifiedBy>
  <dcterms:modified xsi:type="dcterms:W3CDTF">2019-11-25T07:21:55Z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